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816F9D">
      <w:pPr>
        <w:jc w:val="center"/>
      </w:pPr>
      <w:r>
        <w:rPr>
          <w:rFonts w:ascii="Times New Roman" w:hAnsi="Times New Roman"/>
          <w:b/>
          <w:bCs/>
        </w:rPr>
        <w:t>А</w:t>
      </w:r>
      <w:bookmarkStart w:id="0" w:name="_GoBack"/>
      <w:bookmarkEnd w:id="0"/>
      <w:r>
        <w:rPr>
          <w:rFonts w:ascii="Times New Roman" w:hAnsi="Times New Roman"/>
          <w:b/>
          <w:bCs/>
        </w:rPr>
        <w:t>прель 2020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2188"/>
        <w:gridCol w:w="1517"/>
        <w:gridCol w:w="1067"/>
        <w:gridCol w:w="1287"/>
        <w:gridCol w:w="1290"/>
        <w:gridCol w:w="1285"/>
        <w:gridCol w:w="1385"/>
        <w:gridCol w:w="1193"/>
        <w:gridCol w:w="1286"/>
        <w:gridCol w:w="1285"/>
      </w:tblGrid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21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150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Срок поставки товара, выполнения работ, </w:t>
            </w:r>
            <w:r>
              <w:rPr>
                <w:rFonts w:ascii="Times New Roman" w:hAnsi="Times New Roman"/>
                <w:sz w:val="14"/>
                <w:szCs w:val="14"/>
              </w:rPr>
              <w:t>оказания услуг</w:t>
            </w:r>
          </w:p>
        </w:tc>
        <w:tc>
          <w:tcPr>
            <w:tcW w:w="12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24"/>
              </w:rPr>
              <w:t>Поставка продуктов питания (рыба тресковая мороженая - минтай)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0340200003320002059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after="283"/>
              <w:jc w:val="center"/>
            </w:pPr>
            <w:r>
              <w:rPr>
                <w:rFonts w:ascii="Times New Roman" w:hAnsi="Times New Roman"/>
                <w:color w:val="000000"/>
                <w:sz w:val="14"/>
                <w:szCs w:val="14"/>
              </w:rPr>
              <w:t xml:space="preserve">Рыба тресковая 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мороженная минтай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r>
              <w:rPr>
                <w:rFonts w:ascii="Times New Roman" w:hAnsi="Times New Roman"/>
                <w:sz w:val="14"/>
                <w:szCs w:val="14"/>
              </w:rPr>
              <w:t>500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83500,00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03.04.2020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Оптсервис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62207,50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124,41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продуктов питания (вермишель, рожки)</w:t>
            </w:r>
          </w:p>
        </w:tc>
      </w:tr>
      <w:tr w:rsidR="000C0CAC">
        <w:tc>
          <w:tcPr>
            <w:tcW w:w="25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0340200003320002373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eastAsia="ru-RU"/>
              </w:rPr>
              <w:t>Вермишель из пшеничной муки высшего сорта, группа В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15118,00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06.04.2020</w:t>
            </w:r>
          </w:p>
        </w:tc>
        <w:tc>
          <w:tcPr>
            <w:tcW w:w="13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«Вкусные продукты»</w:t>
            </w:r>
          </w:p>
        </w:tc>
        <w:tc>
          <w:tcPr>
            <w:tcW w:w="11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15118,00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36,84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30.11.2020</w:t>
            </w: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Рожки из пшеничной муки высшего сорта, группа В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38,75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инструментов стоматологических (боры)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0340200003320002372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Бор </w:t>
            </w:r>
            <w:proofErr w:type="gram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стоматологический  алмазный</w:t>
            </w:r>
            <w:proofErr w:type="gram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, многоразового использования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14968,80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07.04.2020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ВелесМед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12723,52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144,55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31.12.2020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изделий медицинского назначения (зонд урогенитальный, катетер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подключичный, зонд желудочный)</w:t>
            </w:r>
          </w:p>
        </w:tc>
      </w:tr>
      <w:tr w:rsidR="000C0CAC">
        <w:tc>
          <w:tcPr>
            <w:tcW w:w="25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0340200003320002534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Зонд урогенитальный полимерный одноразового использования стерильный Ложка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Фолькмана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(тип В)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22560,00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20.04.2020</w:t>
            </w:r>
          </w:p>
        </w:tc>
        <w:tc>
          <w:tcPr>
            <w:tcW w:w="13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Авента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22447,20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3,40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Катетер подключичный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Зонд желудочный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21,47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Зонд желудочный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21,66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Зонд желудочный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31,35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Зонд желудочный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32,35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Зонд желудочный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73,10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расходных материалов (трубка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),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0340200003320002532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Трубка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, одноразового использования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r>
              <w:rPr>
                <w:rFonts w:ascii="Times New Roman" w:hAnsi="Times New Roman"/>
                <w:sz w:val="14"/>
                <w:szCs w:val="14"/>
              </w:rPr>
              <w:t>3240,00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r>
              <w:rPr>
                <w:rFonts w:ascii="Times New Roman" w:hAnsi="Times New Roman"/>
                <w:sz w:val="14"/>
                <w:szCs w:val="14"/>
              </w:rPr>
              <w:t>07.04.2020</w:t>
            </w:r>
          </w:p>
        </w:tc>
        <w:tc>
          <w:tcPr>
            <w:tcW w:w="1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widowControl w:val="0"/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Авента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r>
              <w:rPr>
                <w:rFonts w:ascii="Times New Roman" w:hAnsi="Times New Roman"/>
                <w:sz w:val="14"/>
                <w:szCs w:val="14"/>
              </w:rPr>
              <w:t>3240,00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r>
              <w:rPr>
                <w:rFonts w:ascii="Times New Roman" w:hAnsi="Times New Roman"/>
                <w:sz w:val="14"/>
                <w:szCs w:val="14"/>
              </w:rPr>
              <w:t>54,00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31.12.2020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стоматологических материалов</w:t>
            </w:r>
          </w:p>
        </w:tc>
      </w:tr>
      <w:tr w:rsidR="000C0CAC">
        <w:tc>
          <w:tcPr>
            <w:tcW w:w="25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0340200003320002608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Гель для химического расширения каналов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ЭндоГель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№1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  <w:p w:rsidR="000C0CAC" w:rsidRDefault="00816F9D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27099,00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21.04.2020</w:t>
            </w:r>
          </w:p>
        </w:tc>
        <w:tc>
          <w:tcPr>
            <w:tcW w:w="13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widowControl w:val="0"/>
              <w:spacing w:line="216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ВелесМед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26963,50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30.04.2021</w:t>
            </w: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Средство для снижения чувствительности дентина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Сенсистаб</w:t>
            </w:r>
            <w:proofErr w:type="spellEnd"/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Материал стоматологический для наружного применения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Лидоксор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гель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Паста для временного пломбирования или для компресса лечебно-защитного при локальной форме пародонтита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Парасепт</w:t>
            </w:r>
            <w:proofErr w:type="spellEnd"/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Материал композитный пломбировочный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химического отверждения Призма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Материал стоматологический на основе гидроокиси кальция и эпоксидной смолы для пломбирования корневых каналов зубов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Виэдент</w:t>
            </w:r>
            <w:proofErr w:type="spellEnd"/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366,75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Компресс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гемостатический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 антисептический для альвеол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Альванес</w:t>
            </w:r>
            <w:proofErr w:type="spellEnd"/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/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sz w:val="14"/>
                <w:szCs w:val="14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Многофункциональный смазочный спрей для стоматологических наконечников ДС ОЙЛ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изделий медицинского назначения</w:t>
            </w:r>
          </w:p>
        </w:tc>
      </w:tr>
      <w:tr w:rsidR="000C0CAC">
        <w:tc>
          <w:tcPr>
            <w:tcW w:w="25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0340200003320002530</w:t>
            </w: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 xml:space="preserve">Маска лицевая анестезиологическая, </w:t>
            </w:r>
            <w:r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lastRenderedPageBreak/>
              <w:t>одноразового использования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40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момента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28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11400,00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07.04.2020</w:t>
            </w:r>
          </w:p>
        </w:tc>
        <w:tc>
          <w:tcPr>
            <w:tcW w:w="13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widowControl w:val="0"/>
              <w:spacing w:line="216" w:lineRule="auto"/>
              <w:jc w:val="center"/>
            </w:pPr>
            <w:bookmarkStart w:id="1" w:name="__DdeLink__4641_1266570842"/>
            <w:bookmarkEnd w:id="1"/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Авента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11400,00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180,00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Маска лицевая кислородная нереверсивная</w:t>
            </w:r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80,00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</w:tr>
      <w:tr w:rsidR="000C0CAC">
        <w:tc>
          <w:tcPr>
            <w:tcW w:w="2572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1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Проводник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инфузионный</w:t>
            </w:r>
            <w:proofErr w:type="spellEnd"/>
          </w:p>
        </w:tc>
        <w:tc>
          <w:tcPr>
            <w:tcW w:w="1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100</w:t>
            </w: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3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19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25,00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rPr>
                <w:rFonts w:ascii="Times New Roman" w:hAnsi="Times New Roman"/>
              </w:rPr>
            </w:pPr>
          </w:p>
        </w:tc>
      </w:tr>
    </w:tbl>
    <w:p w:rsidR="000C0CAC" w:rsidRDefault="000C0CAC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лекарственных препаратов для медицинского применения 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Цефотаксим, Цефтазидим, Цефепим</w:t>
            </w:r>
          </w:p>
        </w:tc>
      </w:tr>
      <w:tr w:rsidR="000C0CAC">
        <w:tc>
          <w:tcPr>
            <w:tcW w:w="2573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0340200003320002631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Цефотаксим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429050,00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20.04.2020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ООО «Альбатрос»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186554,75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16,14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30.10.2020</w:t>
            </w:r>
          </w:p>
        </w:tc>
      </w:tr>
      <w:tr w:rsidR="000C0CAC">
        <w:tc>
          <w:tcPr>
            <w:tcW w:w="2573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Цефтазидим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1000</w:t>
            </w: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3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47,49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2573" w:type="dxa"/>
            <w:gridSpan w:val="2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17"/>
                <w:szCs w:val="17"/>
                <w:lang w:eastAsia="ru-RU"/>
              </w:rPr>
              <w:t>Цефепим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1500</w:t>
            </w:r>
          </w:p>
        </w:tc>
        <w:tc>
          <w:tcPr>
            <w:tcW w:w="1287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spacing w:line="240" w:lineRule="auto"/>
              <w:jc w:val="center"/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28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38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  <w:tc>
          <w:tcPr>
            <w:tcW w:w="1193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71,19</w:t>
            </w:r>
          </w:p>
        </w:tc>
        <w:tc>
          <w:tcPr>
            <w:tcW w:w="128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0C0CAC">
            <w:pPr>
              <w:pStyle w:val="ad"/>
              <w:jc w:val="center"/>
            </w:pP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изделий</w:t>
            </w: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медицинского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назначения  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вата)</w:t>
            </w:r>
          </w:p>
        </w:tc>
      </w:tr>
      <w:tr w:rsidR="000C0CAC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0340200003320002531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napToGrid w:val="0"/>
              <w:spacing w:beforeAutospacing="1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Вата медицинская гигроскопическая хирургическая хлопковая нестерильная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50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3117,50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07.04.2020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widowControl w:val="0"/>
              <w:spacing w:line="216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Авента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3117,50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62,35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</w:tbl>
    <w:p w:rsidR="000C0CAC" w:rsidRDefault="000C0CAC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Поставка установки 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ультразвуковой </w:t>
            </w:r>
            <w:proofErr w:type="spellStart"/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>предстерилизационной</w:t>
            </w:r>
            <w:proofErr w:type="spellEnd"/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очистки металлических медицинских инструментов</w:t>
            </w:r>
          </w:p>
        </w:tc>
      </w:tr>
      <w:tr w:rsidR="000C0CAC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0340200003320002762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Установка ультразвуковой </w:t>
            </w:r>
            <w:proofErr w:type="spellStart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 очистки металлических медицинских инструментов УЗУМИ-05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17500,00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22.04.2020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Анвел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15225,00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15225,00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 дней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9355"/>
                <w:tab w:val="left" w:pos="9498"/>
              </w:tabs>
              <w:overflowPunct w:val="0"/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shd w:val="clear" w:color="auto" w:fill="FFFFFF"/>
              </w:rPr>
              <w:t>Оказание услуг по поверке и проверке средств измерений и медицинского оборудования</w:t>
            </w:r>
          </w:p>
        </w:tc>
      </w:tr>
      <w:tr w:rsidR="000C0CAC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0340200003320002770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exact"/>
              <w:ind w:firstLine="1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FFFFFF"/>
              </w:rPr>
              <w:t>Оказание услуг по поверке и проверке средств измерений и медицинского оборудования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1 </w:t>
            </w:r>
            <w:r>
              <w:rPr>
                <w:rFonts w:ascii="Times New Roman" w:hAnsi="Times New Roman"/>
                <w:sz w:val="14"/>
                <w:szCs w:val="14"/>
              </w:rPr>
              <w:t>услуга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2" w:name="__DdeLink__1029_1774709724"/>
            <w:bookmarkEnd w:id="2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186050,00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20.04.2020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«ПТЦ Медтехника»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185119,75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185119,75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31.03.2021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firstLine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медицинского оборудования (концентратор кислорода)</w:t>
            </w:r>
          </w:p>
        </w:tc>
      </w:tr>
      <w:tr w:rsidR="000C0CAC">
        <w:tc>
          <w:tcPr>
            <w:tcW w:w="2573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0340200003320002763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Концентратор кислорода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момента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lastRenderedPageBreak/>
              <w:t>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58850,00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13.04.2020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ТехноДоктор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58850,00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58850,00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 дней</w:t>
            </w:r>
          </w:p>
        </w:tc>
      </w:tr>
    </w:tbl>
    <w:p w:rsidR="000C0CAC" w:rsidRDefault="000C0CAC">
      <w:pPr>
        <w:jc w:val="center"/>
        <w:rPr>
          <w:rFonts w:ascii="Times New Roman" w:hAnsi="Times New Roman"/>
          <w:b/>
          <w:bCs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0"/>
        <w:gridCol w:w="1513"/>
        <w:gridCol w:w="1067"/>
        <w:gridCol w:w="1287"/>
        <w:gridCol w:w="1289"/>
        <w:gridCol w:w="1288"/>
        <w:gridCol w:w="1383"/>
        <w:gridCol w:w="1193"/>
        <w:gridCol w:w="1287"/>
        <w:gridCol w:w="1285"/>
      </w:tblGrid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Оказание услуг по проведению специальной оценки условий труда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0340200003320003098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Оказание услуг по проведению специальной оценки условий труда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 услуга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49796,67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20.04.2020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Арм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-Сервис»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17000,00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17000,00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30.06.2020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Поставка медицинского оборудования (аппарат физиотерапевтический)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0340200003320003206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Аппарат низкочастотной физиотерапии «Амплипульс-5Бр»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46150,00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20.04.2020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МедТорг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38534,00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38534,00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30 дней</w:t>
            </w:r>
          </w:p>
        </w:tc>
      </w:tr>
      <w:tr w:rsidR="000C0CAC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13781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-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 w:firstLine="0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Бензин</w:t>
            </w:r>
          </w:p>
        </w:tc>
      </w:tr>
      <w:tr w:rsidR="000C0CAC">
        <w:tc>
          <w:tcPr>
            <w:tcW w:w="2572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0340200003320003521</w:t>
            </w:r>
          </w:p>
        </w:tc>
        <w:tc>
          <w:tcPr>
            <w:tcW w:w="15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ConsPlusNormal"/>
              <w:jc w:val="both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Бензин неэтилированный марки</w:t>
            </w:r>
          </w:p>
          <w:p w:rsidR="000C0CAC" w:rsidRDefault="00816F9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w w:val="99"/>
                <w:sz w:val="14"/>
                <w:szCs w:val="14"/>
              </w:rPr>
              <w:t>АИ-92-УЛЬТРА, экологического класса К5 (АИ-92-К5)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5000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tabs>
                <w:tab w:val="left" w:pos="9355"/>
              </w:tabs>
              <w:jc w:val="both"/>
              <w:rPr>
                <w:rFonts w:ascii="Times New Roman" w:hAnsi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круглосуточно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с даты  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заключения контракта по 31.08.2020 г.</w:t>
            </w:r>
          </w:p>
        </w:tc>
        <w:tc>
          <w:tcPr>
            <w:tcW w:w="12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231500,00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27.04.2020</w:t>
            </w:r>
          </w:p>
        </w:tc>
        <w:tc>
          <w:tcPr>
            <w:tcW w:w="1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Чепецкнефтепродукт</w:t>
            </w:r>
            <w:proofErr w:type="spellEnd"/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231500,00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46,30</w:t>
            </w:r>
          </w:p>
        </w:tc>
        <w:tc>
          <w:tcPr>
            <w:tcW w:w="12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31.08.2020</w:t>
            </w:r>
          </w:p>
        </w:tc>
      </w:tr>
    </w:tbl>
    <w:p w:rsidR="000C0CAC" w:rsidRDefault="000C0CAC">
      <w:pPr>
        <w:jc w:val="center"/>
        <w:rPr>
          <w:rFonts w:ascii="Times New Roman" w:hAnsi="Times New Roman"/>
          <w:b/>
          <w:bCs/>
        </w:rPr>
      </w:pPr>
    </w:p>
    <w:p w:rsidR="000C0CAC" w:rsidRDefault="000C0CAC">
      <w:pPr>
        <w:jc w:val="center"/>
        <w:rPr>
          <w:rFonts w:ascii="Times New Roman" w:hAnsi="Times New Roman"/>
          <w:b/>
          <w:bCs/>
        </w:rPr>
      </w:pPr>
    </w:p>
    <w:p w:rsidR="000C0CAC" w:rsidRDefault="000C0CAC">
      <w:pPr>
        <w:jc w:val="center"/>
        <w:rPr>
          <w:rFonts w:ascii="Times New Roman" w:hAnsi="Times New Roman"/>
          <w:b/>
          <w:bCs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AC"/>
    <w:rsid w:val="000C0CAC"/>
    <w:rsid w:val="0081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814</Words>
  <Characters>4646</Characters>
  <Application>Microsoft Office Word</Application>
  <DocSecurity>0</DocSecurity>
  <Lines>38</Lines>
  <Paragraphs>10</Paragraphs>
  <ScaleCrop>false</ScaleCrop>
  <Company>црб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54</cp:revision>
  <cp:lastPrinted>2016-10-04T11:41:00Z</cp:lastPrinted>
  <dcterms:created xsi:type="dcterms:W3CDTF">2016-09-20T13:03:00Z</dcterms:created>
  <dcterms:modified xsi:type="dcterms:W3CDTF">2021-03-02T06:27:00Z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